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A1" w:rsidRDefault="00E668A1" w:rsidP="00746086">
      <w:pPr>
        <w:autoSpaceDE w:val="0"/>
        <w:autoSpaceDN w:val="0"/>
        <w:adjustRightInd w:val="0"/>
        <w:spacing w:after="0" w:line="240" w:lineRule="auto"/>
        <w:jc w:val="both"/>
        <w:rPr>
          <w:rFonts w:ascii="Krungthep" w:hAnsi="Krungthep" w:cs="Krungthep"/>
          <w:color w:val="3F691E"/>
          <w:sz w:val="32"/>
          <w:szCs w:val="32"/>
        </w:rPr>
      </w:pPr>
    </w:p>
    <w:p w:rsidR="00E668A1" w:rsidRPr="00CA1E2A" w:rsidRDefault="00E668A1" w:rsidP="00746086">
      <w:pPr>
        <w:autoSpaceDE w:val="0"/>
        <w:autoSpaceDN w:val="0"/>
        <w:adjustRightInd w:val="0"/>
        <w:spacing w:after="0" w:line="240" w:lineRule="auto"/>
        <w:jc w:val="both"/>
        <w:rPr>
          <w:rFonts w:ascii="Krungthep" w:hAnsi="Krungthep" w:cs="Krungthep"/>
          <w:sz w:val="32"/>
          <w:szCs w:val="32"/>
        </w:rPr>
      </w:pPr>
      <w:r w:rsidRPr="00CA1E2A">
        <w:rPr>
          <w:rFonts w:ascii="Krungthep" w:hAnsi="Krungthep" w:cs="Krungthep"/>
          <w:sz w:val="32"/>
          <w:szCs w:val="32"/>
        </w:rPr>
        <w:t xml:space="preserve">Informácie o nakladaní s použitými batériami a akumulátormi </w:t>
      </w:r>
    </w:p>
    <w:p w:rsidR="007E2C47" w:rsidRPr="00CA1E2A" w:rsidRDefault="007E2C47" w:rsidP="00746086">
      <w:pPr>
        <w:autoSpaceDE w:val="0"/>
        <w:autoSpaceDN w:val="0"/>
        <w:adjustRightInd w:val="0"/>
        <w:spacing w:after="0" w:line="240" w:lineRule="auto"/>
        <w:jc w:val="both"/>
        <w:rPr>
          <w:rFonts w:ascii="Krungthep" w:hAnsi="Krungthep" w:cs="Krungthep"/>
          <w:sz w:val="32"/>
          <w:szCs w:val="32"/>
        </w:rPr>
      </w:pPr>
    </w:p>
    <w:p w:rsidR="007E2C47" w:rsidRPr="00CA1E2A" w:rsidRDefault="007E2C47" w:rsidP="00746086">
      <w:pPr>
        <w:pStyle w:val="Bezriadkovania"/>
        <w:jc w:val="both"/>
      </w:pPr>
    </w:p>
    <w:p w:rsidR="001A40EA" w:rsidRPr="00CA1E2A" w:rsidRDefault="007E2C47" w:rsidP="00746086">
      <w:pPr>
        <w:pStyle w:val="Bezriadkovania"/>
        <w:jc w:val="both"/>
      </w:pPr>
      <w:r w:rsidRPr="00CA1E2A">
        <w:t>V našom každod</w:t>
      </w:r>
      <w:r w:rsidR="0099752B" w:rsidRPr="00CA1E2A">
        <w:t xml:space="preserve">ennom živote sa často dostáváme </w:t>
      </w:r>
      <w:r w:rsidRPr="00CA1E2A">
        <w:t>do kontaktu s</w:t>
      </w:r>
      <w:r w:rsidR="001C4FA4" w:rsidRPr="00CA1E2A">
        <w:t xml:space="preserve"> ťažko rozložiteľným </w:t>
      </w:r>
      <w:r w:rsidRPr="00CA1E2A">
        <w:t>odpadom a to v podobe batérií a akumulátorov</w:t>
      </w:r>
      <w:r w:rsidR="0099752B" w:rsidRPr="00CA1E2A">
        <w:t>.</w:t>
      </w:r>
      <w:r w:rsidR="001C4FA4" w:rsidRPr="00CA1E2A">
        <w:t xml:space="preserve"> Batérie a akumulá</w:t>
      </w:r>
      <w:r w:rsidRPr="00CA1E2A">
        <w:t xml:space="preserve">tory </w:t>
      </w:r>
      <w:r w:rsidRPr="00CA1E2A">
        <w:rPr>
          <w:sz w:val="28"/>
          <w:szCs w:val="28"/>
        </w:rPr>
        <w:t xml:space="preserve">nepatria </w:t>
      </w:r>
      <w:r w:rsidRPr="00CA1E2A">
        <w:t>do komunáln</w:t>
      </w:r>
      <w:r w:rsidR="00657CF2" w:rsidRPr="00CA1E2A">
        <w:t>e</w:t>
      </w:r>
      <w:r w:rsidRPr="00CA1E2A">
        <w:t>ho o</w:t>
      </w:r>
      <w:r w:rsidR="00C20A28" w:rsidRPr="00CA1E2A">
        <w:t>dpadu a sú označené symbolom.</w:t>
      </w:r>
    </w:p>
    <w:p w:rsidR="00331578" w:rsidRPr="00CA1E2A" w:rsidRDefault="003E0704" w:rsidP="00746086">
      <w:pPr>
        <w:pStyle w:val="Bezriadkovania"/>
        <w:jc w:val="both"/>
      </w:pPr>
      <w:r w:rsidRPr="00CA1E2A">
        <w:rPr>
          <w:rFonts w:ascii="Arial" w:hAnsi="Arial" w:cs="Arial"/>
          <w:noProof/>
          <w:lang w:val="sk-SK" w:eastAsia="sk-SK"/>
        </w:rPr>
        <w:drawing>
          <wp:inline distT="0" distB="0" distL="0" distR="0">
            <wp:extent cx="417443" cy="417443"/>
            <wp:effectExtent l="0" t="0" r="0" b="0"/>
            <wp:docPr id="2" name="Obrázek 2" descr="170\\\\\\\/2010 Sb. - Beck-onlin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170\\\\\\\/2010 Sb. - Beck-onlin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11" cy="41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2B" w:rsidRPr="00CA1E2A" w:rsidRDefault="0099752B" w:rsidP="00746086">
      <w:pPr>
        <w:pStyle w:val="Bezriadkovania"/>
        <w:jc w:val="both"/>
      </w:pPr>
    </w:p>
    <w:p w:rsidR="00331578" w:rsidRPr="00CA1E2A" w:rsidRDefault="00331578" w:rsidP="00746086">
      <w:pPr>
        <w:pStyle w:val="Bezriadkovania"/>
        <w:jc w:val="both"/>
      </w:pPr>
    </w:p>
    <w:p w:rsidR="00331578" w:rsidRPr="00CA1E2A" w:rsidRDefault="00331578" w:rsidP="00746086">
      <w:pPr>
        <w:pStyle w:val="Bezriadkovania"/>
        <w:jc w:val="both"/>
        <w:rPr>
          <w:sz w:val="32"/>
          <w:szCs w:val="32"/>
        </w:rPr>
      </w:pPr>
      <w:r w:rsidRPr="00CA1E2A">
        <w:rPr>
          <w:sz w:val="32"/>
          <w:szCs w:val="32"/>
        </w:rPr>
        <w:t>Batérie a akumulátory sú ťažko rozložiteľný odpad.</w:t>
      </w:r>
    </w:p>
    <w:p w:rsidR="00331578" w:rsidRPr="00CA1E2A" w:rsidRDefault="00331578" w:rsidP="00746086">
      <w:pPr>
        <w:pStyle w:val="Bezriadkovania"/>
        <w:jc w:val="both"/>
      </w:pPr>
    </w:p>
    <w:p w:rsidR="00331578" w:rsidRPr="00CA1E2A" w:rsidRDefault="00331578" w:rsidP="00746086">
      <w:pPr>
        <w:pStyle w:val="Bezriadkovania"/>
        <w:jc w:val="both"/>
      </w:pPr>
    </w:p>
    <w:p w:rsidR="00F238B0" w:rsidRDefault="00657CF2" w:rsidP="00746086">
      <w:pPr>
        <w:pStyle w:val="Bezriadkovania"/>
        <w:jc w:val="both"/>
      </w:pPr>
      <w:r w:rsidRPr="00CA1E2A">
        <w:t>Je dôležité použité baté</w:t>
      </w:r>
      <w:r w:rsidR="0099752B" w:rsidRPr="00CA1E2A">
        <w:t>rie a akumulátory</w:t>
      </w:r>
      <w:r w:rsidR="001C4FA4" w:rsidRPr="00CA1E2A">
        <w:t xml:space="preserve"> odkl</w:t>
      </w:r>
      <w:r w:rsidRPr="00CA1E2A">
        <w:t>adať</w:t>
      </w:r>
      <w:r w:rsidR="001C4FA4" w:rsidRPr="00CA1E2A">
        <w:t xml:space="preserve"> do nádob k tomu určených tzv</w:t>
      </w:r>
      <w:r w:rsidR="001C4FA4" w:rsidRPr="00CA1E2A">
        <w:rPr>
          <w:b/>
        </w:rPr>
        <w:t>. RECYKLOBOX</w:t>
      </w:r>
      <w:r w:rsidRPr="00CA1E2A">
        <w:rPr>
          <w:b/>
        </w:rPr>
        <w:t>OV,</w:t>
      </w:r>
      <w:r w:rsidR="008D1A45" w:rsidRPr="00CA1E2A">
        <w:t>ktoré sú rozmi</w:t>
      </w:r>
      <w:r w:rsidRPr="00CA1E2A">
        <w:t>e</w:t>
      </w:r>
      <w:r w:rsidR="008D1A45" w:rsidRPr="00CA1E2A">
        <w:t>stnené v</w:t>
      </w:r>
      <w:r w:rsidR="0099752B" w:rsidRPr="00CA1E2A">
        <w:t> </w:t>
      </w:r>
      <w:r w:rsidRPr="00CA1E2A">
        <w:t>predajniach</w:t>
      </w:r>
      <w:r w:rsidR="0099752B" w:rsidRPr="00CA1E2A">
        <w:t>,</w:t>
      </w:r>
      <w:r w:rsidR="008D1A45" w:rsidRPr="00CA1E2A">
        <w:t xml:space="preserve"> na </w:t>
      </w:r>
      <w:r w:rsidRPr="00CA1E2A">
        <w:t>z</w:t>
      </w:r>
      <w:r w:rsidR="008D1A45" w:rsidRPr="00CA1E2A">
        <w:t xml:space="preserve">berných dvoroch a </w:t>
      </w:r>
      <w:r w:rsidRPr="00CA1E2A">
        <w:t>ď</w:t>
      </w:r>
      <w:r w:rsidR="008D1A45" w:rsidRPr="00CA1E2A">
        <w:t xml:space="preserve">alších </w:t>
      </w:r>
      <w:r w:rsidR="008D1A45">
        <w:t>m</w:t>
      </w:r>
      <w:r>
        <w:t>ie</w:t>
      </w:r>
      <w:r w:rsidR="008D1A45">
        <w:t>st</w:t>
      </w:r>
      <w:r>
        <w:t>a</w:t>
      </w:r>
      <w:r w:rsidR="008D1A45">
        <w:t xml:space="preserve">ch na </w:t>
      </w:r>
      <w:r w:rsidR="007178BA">
        <w:t>území n</w:t>
      </w:r>
      <w:r w:rsidR="00331578">
        <w:t xml:space="preserve">ašej obce / mesta a na </w:t>
      </w:r>
      <w:r w:rsidR="008D1A45">
        <w:t>celom území Slovenska.</w:t>
      </w:r>
    </w:p>
    <w:p w:rsidR="0099752B" w:rsidRDefault="0099752B" w:rsidP="00746086">
      <w:pPr>
        <w:pStyle w:val="Bezriadkovania"/>
        <w:jc w:val="both"/>
      </w:pPr>
    </w:p>
    <w:p w:rsidR="00B877E5" w:rsidRDefault="0099752B" w:rsidP="00746086">
      <w:pPr>
        <w:pStyle w:val="Bezriadkovania"/>
        <w:jc w:val="both"/>
        <w:rPr>
          <w:noProof/>
          <w:lang w:eastAsia="cs-CZ"/>
        </w:rPr>
      </w:pPr>
      <w:bookmarkStart w:id="0" w:name="_GoBack"/>
      <w:bookmarkEnd w:id="0"/>
      <w:r w:rsidRPr="001A40EA">
        <w:t>Odovzdaním</w:t>
      </w:r>
      <w:r w:rsidR="00657CF2">
        <w:t xml:space="preserve"> použitých </w:t>
      </w:r>
      <w:proofErr w:type="spellStart"/>
      <w:r w:rsidR="00657CF2">
        <w:t>batérií</w:t>
      </w:r>
      <w:proofErr w:type="spellEnd"/>
      <w:r w:rsidR="00657CF2">
        <w:t xml:space="preserve"> a </w:t>
      </w:r>
      <w:proofErr w:type="spellStart"/>
      <w:r w:rsidR="00657CF2">
        <w:t>akumulátorov</w:t>
      </w:r>
      <w:proofErr w:type="spellEnd"/>
      <w:r w:rsidR="008343B1">
        <w:t xml:space="preserve"> </w:t>
      </w:r>
      <w:r w:rsidRPr="001A40EA">
        <w:t>zame</w:t>
      </w:r>
      <w:r w:rsidR="00657CF2">
        <w:t>dz</w:t>
      </w:r>
      <w:r w:rsidRPr="001A40EA">
        <w:t xml:space="preserve">íte úniku nebezpečných </w:t>
      </w:r>
      <w:proofErr w:type="spellStart"/>
      <w:r w:rsidRPr="001A40EA">
        <w:t>lát</w:t>
      </w:r>
      <w:r w:rsidR="00657CF2">
        <w:t>o</w:t>
      </w:r>
      <w:r w:rsidRPr="001A40EA">
        <w:t>k</w:t>
      </w:r>
      <w:proofErr w:type="spellEnd"/>
      <w:r w:rsidRPr="001A40EA">
        <w:t xml:space="preserve"> do </w:t>
      </w:r>
      <w:proofErr w:type="spellStart"/>
      <w:r w:rsidRPr="001A40EA">
        <w:t>p</w:t>
      </w:r>
      <w:r w:rsidR="00657CF2">
        <w:t>rírody</w:t>
      </w:r>
      <w:proofErr w:type="spellEnd"/>
      <w:r w:rsidR="00657CF2">
        <w:t xml:space="preserve"> a </w:t>
      </w:r>
      <w:proofErr w:type="spellStart"/>
      <w:r w:rsidR="00657CF2">
        <w:t>pr</w:t>
      </w:r>
      <w:r w:rsidRPr="001A40EA">
        <w:t>isp</w:t>
      </w:r>
      <w:r w:rsidR="00657CF2">
        <w:t>e</w:t>
      </w:r>
      <w:r w:rsidRPr="001A40EA">
        <w:t>jete</w:t>
      </w:r>
      <w:proofErr w:type="spellEnd"/>
      <w:r w:rsidRPr="001A40EA">
        <w:t xml:space="preserve"> </w:t>
      </w:r>
      <w:proofErr w:type="spellStart"/>
      <w:r w:rsidRPr="001A40EA">
        <w:t>sv</w:t>
      </w:r>
      <w:r w:rsidR="00657CF2">
        <w:t>ojím</w:t>
      </w:r>
      <w:proofErr w:type="spellEnd"/>
      <w:r w:rsidRPr="001A40EA">
        <w:t xml:space="preserve"> d</w:t>
      </w:r>
      <w:r w:rsidR="00657CF2">
        <w:t>ielom</w:t>
      </w:r>
      <w:r w:rsidRPr="001A40EA">
        <w:t xml:space="preserve"> k ochran</w:t>
      </w:r>
      <w:r w:rsidR="00657CF2">
        <w:t>e</w:t>
      </w:r>
      <w:r w:rsidRPr="001A40EA">
        <w:t xml:space="preserve"> životn</w:t>
      </w:r>
      <w:r w:rsidR="00657CF2">
        <w:t>é</w:t>
      </w:r>
      <w:r w:rsidRPr="001A40EA">
        <w:t>ho prost</w:t>
      </w:r>
      <w:r w:rsidR="00657CF2">
        <w:t>redia</w:t>
      </w:r>
      <w:r w:rsidRPr="0099752B">
        <w:t>.</w:t>
      </w:r>
    </w:p>
    <w:p w:rsidR="00CA1E2A" w:rsidRDefault="00CA1E2A" w:rsidP="00746086">
      <w:pPr>
        <w:pStyle w:val="Bezriadkovania"/>
        <w:jc w:val="both"/>
        <w:rPr>
          <w:noProof/>
          <w:lang w:eastAsia="cs-CZ"/>
        </w:rPr>
      </w:pPr>
    </w:p>
    <w:p w:rsidR="00CA1E2A" w:rsidRDefault="00CA1E2A" w:rsidP="00CA1E2A">
      <w:pPr>
        <w:pStyle w:val="Bezriadkovania"/>
        <w:rPr>
          <w:noProof/>
          <w:lang w:eastAsia="cs-CZ"/>
        </w:rPr>
      </w:pPr>
    </w:p>
    <w:p w:rsidR="00CA7A18" w:rsidRPr="0099752B" w:rsidRDefault="00CA7A18" w:rsidP="00CA1E2A">
      <w:pPr>
        <w:pStyle w:val="Bezriadkovania"/>
        <w:rPr>
          <w:sz w:val="28"/>
          <w:szCs w:val="28"/>
        </w:rPr>
      </w:pPr>
    </w:p>
    <w:sectPr w:rsidR="00CA7A18" w:rsidRPr="0099752B" w:rsidSect="008D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ungthep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2C47"/>
    <w:rsid w:val="0005783B"/>
    <w:rsid w:val="001735CE"/>
    <w:rsid w:val="001A40EA"/>
    <w:rsid w:val="001C4FA4"/>
    <w:rsid w:val="00331578"/>
    <w:rsid w:val="003C728C"/>
    <w:rsid w:val="003E0704"/>
    <w:rsid w:val="004363B2"/>
    <w:rsid w:val="004D55BA"/>
    <w:rsid w:val="00577099"/>
    <w:rsid w:val="005C465C"/>
    <w:rsid w:val="00657CF2"/>
    <w:rsid w:val="006B2FDD"/>
    <w:rsid w:val="006D423D"/>
    <w:rsid w:val="007178BA"/>
    <w:rsid w:val="00736534"/>
    <w:rsid w:val="00746086"/>
    <w:rsid w:val="0075005F"/>
    <w:rsid w:val="007825C3"/>
    <w:rsid w:val="007E2C47"/>
    <w:rsid w:val="008343B1"/>
    <w:rsid w:val="008D0D64"/>
    <w:rsid w:val="008D1A45"/>
    <w:rsid w:val="00926BCC"/>
    <w:rsid w:val="00940116"/>
    <w:rsid w:val="0099752B"/>
    <w:rsid w:val="009D7580"/>
    <w:rsid w:val="00B877E5"/>
    <w:rsid w:val="00C20A28"/>
    <w:rsid w:val="00CA1E2A"/>
    <w:rsid w:val="00CA7A18"/>
    <w:rsid w:val="00E668A1"/>
    <w:rsid w:val="00F23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5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E2C4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obrazky.cz/?q=grafick%C3%BD+symbol+baterie&amp;url=https://www.beck-online.cz/bo/seam/resource/products/Obrazek_Sb_2010_170-1.png&amp;imageId=1f01ced0dad30b1f&amp;data=lgLEEMvUM-uSymQ24g-fX7YVZ1zEMMLuF58LQC1LDA-PxaI4uBcCW-BfmclEhJw80jyoLSRZeM9ZxueCBtcAJe-GJcz8k85XvVkdxALsNpPEAmA5xAJAcsQCDmI=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ZS-02</cp:lastModifiedBy>
  <cp:revision>4</cp:revision>
  <dcterms:created xsi:type="dcterms:W3CDTF">2019-09-16T13:01:00Z</dcterms:created>
  <dcterms:modified xsi:type="dcterms:W3CDTF">2024-09-18T11:16:00Z</dcterms:modified>
</cp:coreProperties>
</file>