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</w:p>
    <w:p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>ch ekologických problémov sa podarí len vtedy, ak sa začnú riešiť lokálne environmentálne problémy, o čo sa musíme pokúsiť všetci, každý v rámci svojich možností, vo svojom bydlisku či na pracovisku.</w:t>
      </w:r>
    </w:p>
    <w:p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r w:rsidRPr="001A40EA">
        <w:rPr>
          <w:color w:val="00B050"/>
          <w:sz w:val="32"/>
          <w:szCs w:val="32"/>
        </w:rPr>
        <w:t>Batérie a akumulátory sú ťažko rozložiteľný odpad.</w:t>
      </w:r>
    </w:p>
    <w:p w:rsidR="001A40EA" w:rsidRDefault="007E2C47" w:rsidP="00304697">
      <w:pPr>
        <w:pStyle w:val="Bezriadkovania"/>
        <w:jc w:val="center"/>
      </w:pPr>
      <w:r w:rsidRPr="007E2C47">
        <w:t>V</w:t>
      </w:r>
      <w:r w:rsidR="00D85E0D">
        <w:t> </w:t>
      </w:r>
      <w:r w:rsidRPr="007E2C47">
        <w:t>našom</w:t>
      </w:r>
      <w:r w:rsidR="00D85E0D">
        <w:t xml:space="preserve"> </w:t>
      </w:r>
      <w:r w:rsidRPr="007E2C47">
        <w:t>každod</w:t>
      </w:r>
      <w:r w:rsidR="0099752B">
        <w:t xml:space="preserve">ennom živote sa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val="sk-SK" w:eastAsia="sk-SK"/>
        </w:rPr>
        <w:drawing>
          <wp:inline distT="0" distB="0" distL="0" distR="0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D85E0D">
        <w:rPr>
          <w:rFonts w:asciiTheme="minorHAnsi" w:hAnsiTheme="minorHAnsi"/>
          <w:sz w:val="22"/>
          <w:szCs w:val="22"/>
        </w:rPr>
        <w:t xml:space="preserve">ch na celom území Slovenska. </w:t>
      </w:r>
      <w:r w:rsidR="00304697" w:rsidRPr="00304697">
        <w:rPr>
          <w:rFonts w:asciiTheme="minorHAnsi" w:hAnsiTheme="minorHAnsi"/>
          <w:sz w:val="22"/>
          <w:szCs w:val="22"/>
        </w:rPr>
        <w:t>Batérie a akumulátory (BaA) obsahujú látky ako sú ťažké kovy a kyseliny, ktoré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>vo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>voľnom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 xml:space="preserve">prostredí na </w:t>
      </w:r>
      <w:r w:rsidR="00D85E0D">
        <w:rPr>
          <w:rFonts w:asciiTheme="minorHAnsi" w:hAnsiTheme="minorHAnsi"/>
          <w:sz w:val="22"/>
          <w:szCs w:val="22"/>
        </w:rPr>
        <w:t xml:space="preserve">nelegálních </w:t>
      </w:r>
      <w:r w:rsidR="00304697" w:rsidRPr="00304697">
        <w:rPr>
          <w:rFonts w:asciiTheme="minorHAnsi" w:hAnsiTheme="minorHAnsi"/>
          <w:sz w:val="22"/>
          <w:szCs w:val="22"/>
        </w:rPr>
        <w:t>úložiskách</w:t>
      </w:r>
      <w:r w:rsidR="00D85E0D">
        <w:rPr>
          <w:rFonts w:asciiTheme="minorHAnsi" w:hAnsiTheme="minorHAnsi"/>
          <w:sz w:val="22"/>
          <w:szCs w:val="22"/>
        </w:rPr>
        <w:t xml:space="preserve">, </w:t>
      </w:r>
      <w:r w:rsidR="00304697" w:rsidRPr="00304697">
        <w:rPr>
          <w:rFonts w:asciiTheme="minorHAnsi" w:hAnsiTheme="minorHAnsi"/>
          <w:sz w:val="22"/>
          <w:szCs w:val="22"/>
        </w:rPr>
        <w:t>alebo v</w:t>
      </w:r>
      <w:r w:rsidR="00D85E0D">
        <w:rPr>
          <w:rFonts w:asciiTheme="minorHAnsi" w:hAnsiTheme="minorHAnsi"/>
          <w:sz w:val="22"/>
          <w:szCs w:val="22"/>
        </w:rPr>
        <w:t> </w:t>
      </w:r>
      <w:r w:rsidR="00304697" w:rsidRPr="00304697">
        <w:rPr>
          <w:rFonts w:asciiTheme="minorHAnsi" w:hAnsiTheme="minorHAnsi"/>
          <w:sz w:val="22"/>
          <w:szCs w:val="22"/>
        </w:rPr>
        <w:t>prostredí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>skládok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>odpadov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>môžu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>spôsobiť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>kontamináciu životného prostredia a predstavujú riziko pre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>zdravie</w:t>
      </w:r>
      <w:r w:rsidR="00D85E0D">
        <w:rPr>
          <w:rFonts w:asciiTheme="minorHAnsi" w:hAnsiTheme="minorHAnsi"/>
          <w:sz w:val="22"/>
          <w:szCs w:val="22"/>
        </w:rPr>
        <w:t xml:space="preserve"> </w:t>
      </w:r>
      <w:r w:rsidR="00304697" w:rsidRPr="00304697">
        <w:rPr>
          <w:rFonts w:asciiTheme="minorHAnsi" w:hAnsiTheme="minorHAnsi"/>
          <w:sz w:val="22"/>
          <w:szCs w:val="22"/>
        </w:rPr>
        <w:t>obyvateľstva.</w:t>
      </w:r>
    </w:p>
    <w:p w:rsidR="008D1A45" w:rsidRDefault="008D1A45" w:rsidP="007E2C47">
      <w:pPr>
        <w:pStyle w:val="Bezriadkovania"/>
      </w:pPr>
      <w:r>
        <w:t xml:space="preserve">Náklady na </w:t>
      </w:r>
      <w:r w:rsidR="00657CF2">
        <w:t>triedený</w:t>
      </w:r>
      <w:r w:rsidR="00D85E0D">
        <w:t xml:space="preserve"> </w:t>
      </w:r>
      <w:r>
        <w:t>zber vyhrad</w:t>
      </w:r>
      <w:r w:rsidR="00657CF2">
        <w:t>e</w:t>
      </w:r>
      <w:r>
        <w:t>ného prúdu odpadu batérie a akumulátory zabezpečuje výrobca a znáša náklady stým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:rsidR="00F238B0" w:rsidRPr="002974F9" w:rsidRDefault="005E7EE1" w:rsidP="00F238B0">
      <w:pPr>
        <w:pStyle w:val="Bezriadkovania"/>
        <w:rPr>
          <w:rFonts w:ascii="TeamViewer10" w:hAnsi="TeamViewer10"/>
        </w:rPr>
      </w:pPr>
      <w:r>
        <w:rPr>
          <w:lang w:val="en-US"/>
        </w:rPr>
        <w:t>Spoločnosti</w:t>
      </w:r>
      <w:r w:rsidR="00F238B0" w:rsidRPr="00DC04C8">
        <w:rPr>
          <w:lang w:val="en-US"/>
        </w:rPr>
        <w:t xml:space="preserve"> INSA, s.r.o.</w:t>
      </w:r>
      <w:r>
        <w:rPr>
          <w:lang w:val="en-US"/>
        </w:rPr>
        <w:t xml:space="preserve"> a MACH TRADE, s.r.o. </w:t>
      </w:r>
      <w:r w:rsidR="00F238B0" w:rsidRPr="00DC04C8">
        <w:rPr>
          <w:lang w:val="en-US"/>
        </w:rPr>
        <w:t>v</w:t>
      </w:r>
      <w:r w:rsidR="00D85E0D">
        <w:rPr>
          <w:lang w:val="en-US"/>
        </w:rPr>
        <w:t xml:space="preserve"> </w:t>
      </w:r>
      <w:r w:rsidR="00F238B0">
        <w:rPr>
          <w:lang w:val="en-US"/>
        </w:rPr>
        <w:t>spolupráci s partnerskými</w:t>
      </w:r>
      <w:r w:rsidR="00D85E0D">
        <w:rPr>
          <w:lang w:val="en-US"/>
        </w:rPr>
        <w:t xml:space="preserve"> </w:t>
      </w:r>
      <w:r w:rsidR="00F238B0">
        <w:rPr>
          <w:lang w:val="en-US"/>
        </w:rPr>
        <w:t xml:space="preserve">spoločnosťami pôsobiacimi </w:t>
      </w:r>
      <w:r w:rsidR="00F238B0" w:rsidRPr="00DC04C8">
        <w:rPr>
          <w:lang w:val="en-US"/>
        </w:rPr>
        <w:t>na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slovensk</w:t>
      </w:r>
      <w:r w:rsidR="00657CF2">
        <w:rPr>
          <w:lang w:val="en-US"/>
        </w:rPr>
        <w:t>om</w:t>
      </w:r>
      <w:r w:rsidR="00D85E0D">
        <w:rPr>
          <w:lang w:val="en-US"/>
        </w:rPr>
        <w:t xml:space="preserve"> </w:t>
      </w:r>
      <w:r w:rsidR="00657CF2">
        <w:rPr>
          <w:lang w:val="en-US"/>
        </w:rPr>
        <w:t>trhu</w:t>
      </w:r>
      <w:r w:rsidR="00D85E0D">
        <w:rPr>
          <w:lang w:val="en-US"/>
        </w:rPr>
        <w:t xml:space="preserve"> </w:t>
      </w:r>
      <w:r w:rsidR="00657CF2">
        <w:rPr>
          <w:lang w:val="en-US"/>
        </w:rPr>
        <w:t>niekoľko</w:t>
      </w:r>
      <w:r w:rsidR="00D85E0D">
        <w:rPr>
          <w:lang w:val="en-US"/>
        </w:rPr>
        <w:t xml:space="preserve"> </w:t>
      </w:r>
      <w:r w:rsidR="00657CF2">
        <w:rPr>
          <w:lang w:val="en-US"/>
        </w:rPr>
        <w:t>desiatok</w:t>
      </w:r>
      <w:r w:rsidR="00D85E0D">
        <w:rPr>
          <w:lang w:val="en-US"/>
        </w:rPr>
        <w:t xml:space="preserve"> </w:t>
      </w:r>
      <w:r w:rsidR="00657CF2">
        <w:rPr>
          <w:lang w:val="en-US"/>
        </w:rPr>
        <w:t>rokov</w:t>
      </w:r>
      <w:r w:rsidR="00D85E0D">
        <w:rPr>
          <w:lang w:val="en-US"/>
        </w:rPr>
        <w:t xml:space="preserve"> </w:t>
      </w:r>
      <w:r>
        <w:rPr>
          <w:lang w:val="en-US"/>
        </w:rPr>
        <w:t>zabezpečujú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zber, dopravu, spr</w:t>
      </w:r>
      <w:r w:rsidR="00F238B0">
        <w:rPr>
          <w:lang w:val="en-US"/>
        </w:rPr>
        <w:t>acovanie a recykláciu</w:t>
      </w:r>
      <w:r w:rsidR="00F238B0" w:rsidRPr="00DC04C8">
        <w:rPr>
          <w:lang w:val="en-US"/>
        </w:rPr>
        <w:t xml:space="preserve"> batérií a akumulátorov. Vysoká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technologická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a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odborná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úroveň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r w:rsidR="00F238B0">
        <w:rPr>
          <w:lang w:val="en-US"/>
        </w:rPr>
        <w:t xml:space="preserve"> je garanciou</w:t>
      </w:r>
      <w:r w:rsidR="00D85E0D">
        <w:rPr>
          <w:lang w:val="en-US"/>
        </w:rPr>
        <w:t xml:space="preserve"> </w:t>
      </w:r>
      <w:r w:rsidR="00F238B0">
        <w:rPr>
          <w:lang w:val="en-US"/>
        </w:rPr>
        <w:t>reálnej</w:t>
      </w:r>
      <w:r w:rsidR="00D85E0D">
        <w:rPr>
          <w:lang w:val="en-US"/>
        </w:rPr>
        <w:t xml:space="preserve"> </w:t>
      </w:r>
      <w:r w:rsidR="00F238B0">
        <w:rPr>
          <w:lang w:val="en-US"/>
        </w:rPr>
        <w:t>komplexnej</w:t>
      </w:r>
      <w:r w:rsidR="00D85E0D">
        <w:rPr>
          <w:lang w:val="en-US"/>
        </w:rPr>
        <w:t xml:space="preserve"> </w:t>
      </w:r>
      <w:r w:rsidR="00F238B0">
        <w:rPr>
          <w:lang w:val="en-US"/>
        </w:rPr>
        <w:t>recyklácie</w:t>
      </w:r>
      <w:r w:rsidR="00D85E0D">
        <w:rPr>
          <w:lang w:val="en-US"/>
        </w:rPr>
        <w:t xml:space="preserve"> </w:t>
      </w:r>
      <w:r w:rsidR="00F238B0">
        <w:rPr>
          <w:lang w:val="en-US"/>
        </w:rPr>
        <w:t>použitých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batérií a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akumulátorov.</w:t>
      </w:r>
      <w:r>
        <w:rPr>
          <w:lang w:val="en-US"/>
        </w:rPr>
        <w:t>V triedení a recyklácii</w:t>
      </w:r>
      <w:r w:rsidR="00D85E0D">
        <w:rPr>
          <w:lang w:val="en-US"/>
        </w:rPr>
        <w:t xml:space="preserve"> </w:t>
      </w:r>
      <w:r>
        <w:rPr>
          <w:lang w:val="en-US"/>
        </w:rPr>
        <w:t>sú</w:t>
      </w:r>
      <w:r w:rsidR="00D85E0D">
        <w:rPr>
          <w:lang w:val="en-US"/>
        </w:rPr>
        <w:t xml:space="preserve"> </w:t>
      </w:r>
      <w:r>
        <w:rPr>
          <w:lang w:val="en-US"/>
        </w:rPr>
        <w:t>významnými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globálnym</w:t>
      </w:r>
      <w:r>
        <w:rPr>
          <w:lang w:val="en-US"/>
        </w:rPr>
        <w:t>i</w:t>
      </w:r>
      <w:r w:rsidR="00D85E0D">
        <w:rPr>
          <w:lang w:val="en-US"/>
        </w:rPr>
        <w:t xml:space="preserve"> </w:t>
      </w:r>
      <w:r>
        <w:rPr>
          <w:lang w:val="en-US"/>
        </w:rPr>
        <w:t>hráčmi</w:t>
      </w:r>
      <w:r w:rsidR="00F238B0" w:rsidRPr="00DC04C8">
        <w:rPr>
          <w:lang w:val="en-US"/>
        </w:rPr>
        <w:t xml:space="preserve"> v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oblasti</w:t>
      </w:r>
      <w:r w:rsidR="00D85E0D">
        <w:rPr>
          <w:lang w:val="en-US"/>
        </w:rPr>
        <w:t xml:space="preserve"> </w:t>
      </w:r>
      <w:r w:rsidR="00F238B0" w:rsidRPr="00DC04C8">
        <w:rPr>
          <w:lang w:val="en-US"/>
        </w:rPr>
        <w:t>spracovania nebezpečných odpadov</w:t>
      </w:r>
      <w:r w:rsidR="00F238B0">
        <w:rPr>
          <w:rFonts w:ascii="TeamViewer10" w:hAnsi="TeamViewer10"/>
          <w:lang w:val="en-US"/>
        </w:rPr>
        <w:t>.</w:t>
      </w:r>
    </w:p>
    <w:p w:rsidR="00F238B0" w:rsidRDefault="00F238B0" w:rsidP="007E2C47">
      <w:pPr>
        <w:pStyle w:val="Bezriadkovania"/>
      </w:pPr>
    </w:p>
    <w:p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</w:p>
    <w:p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val="sk-SK" w:eastAsia="sk-SK"/>
        </w:rPr>
        <w:drawing>
          <wp:inline distT="0" distB="0" distL="0" distR="0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val="sk-SK" w:eastAsia="sk-SK"/>
        </w:rPr>
        <w:drawing>
          <wp:inline distT="0" distB="0" distL="0" distR="0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877E5">
        <w:rPr>
          <w:noProof/>
          <w:lang w:val="sk-SK" w:eastAsia="sk-SK"/>
        </w:rPr>
        <w:drawing>
          <wp:inline distT="0" distB="0" distL="0" distR="0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254" w:rsidRDefault="00922254" w:rsidP="009F29FF">
      <w:pPr>
        <w:spacing w:after="0" w:line="240" w:lineRule="auto"/>
      </w:pPr>
      <w:r>
        <w:separator/>
      </w:r>
    </w:p>
  </w:endnote>
  <w:endnote w:type="continuationSeparator" w:id="1">
    <w:p w:rsidR="00922254" w:rsidRDefault="00922254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amViewer10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254" w:rsidRDefault="00922254" w:rsidP="009F29FF">
      <w:pPr>
        <w:spacing w:after="0" w:line="240" w:lineRule="auto"/>
      </w:pPr>
      <w:r>
        <w:separator/>
      </w:r>
    </w:p>
  </w:footnote>
  <w:footnote w:type="continuationSeparator" w:id="1">
    <w:p w:rsidR="00922254" w:rsidRDefault="00922254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C47"/>
    <w:rsid w:val="001A40EA"/>
    <w:rsid w:val="001C4FA4"/>
    <w:rsid w:val="00304697"/>
    <w:rsid w:val="004363B2"/>
    <w:rsid w:val="004C67E2"/>
    <w:rsid w:val="00555F9C"/>
    <w:rsid w:val="005E7EE1"/>
    <w:rsid w:val="00657CF2"/>
    <w:rsid w:val="006B2FDD"/>
    <w:rsid w:val="007316FF"/>
    <w:rsid w:val="00736534"/>
    <w:rsid w:val="0075005F"/>
    <w:rsid w:val="007825C3"/>
    <w:rsid w:val="007E2C47"/>
    <w:rsid w:val="008B579B"/>
    <w:rsid w:val="008D0D64"/>
    <w:rsid w:val="008D1A45"/>
    <w:rsid w:val="008F0B46"/>
    <w:rsid w:val="009143CD"/>
    <w:rsid w:val="00922254"/>
    <w:rsid w:val="00926BCC"/>
    <w:rsid w:val="00976388"/>
    <w:rsid w:val="0099752B"/>
    <w:rsid w:val="009F29FF"/>
    <w:rsid w:val="00B877E5"/>
    <w:rsid w:val="00C20A28"/>
    <w:rsid w:val="00CA7A18"/>
    <w:rsid w:val="00CF0BA4"/>
    <w:rsid w:val="00D85E0D"/>
    <w:rsid w:val="00F2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0B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9FF"/>
  </w:style>
  <w:style w:type="paragraph" w:styleId="Zpat">
    <w:name w:val="footer"/>
    <w:basedOn w:val="Normln"/>
    <w:link w:val="Zpat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9FF"/>
  </w:style>
  <w:style w:type="paragraph" w:styleId="Normlnweb">
    <w:name w:val="Normal (Web)"/>
    <w:basedOn w:val="Normln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ZS-02</cp:lastModifiedBy>
  <cp:revision>4</cp:revision>
  <dcterms:created xsi:type="dcterms:W3CDTF">2018-01-18T10:57:00Z</dcterms:created>
  <dcterms:modified xsi:type="dcterms:W3CDTF">2024-09-18T11:20:00Z</dcterms:modified>
</cp:coreProperties>
</file>